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57A48D" w14:textId="21163791" w:rsidR="005D5F9C" w:rsidRDefault="007B3923" w:rsidP="005D5F9C">
      <w:pPr>
        <w:spacing w:after="142"/>
        <w:ind w:left="88"/>
        <w:jc w:val="center"/>
        <w:rPr>
          <w:rFonts w:ascii="Times New Roman" w:eastAsia="Times New Roman" w:hAnsi="Times New Roman" w:cs="Times New Roman"/>
          <w:b/>
          <w:sz w:val="30"/>
        </w:rPr>
      </w:pPr>
      <w:r>
        <w:rPr>
          <w:rFonts w:ascii="Times New Roman" w:eastAsia="Times New Roman" w:hAnsi="Times New Roman" w:cs="Times New Roman"/>
          <w:b/>
          <w:sz w:val="30"/>
        </w:rPr>
        <w:t>Cerere bursă socială pentru elevi cu unul sau ambii părinți deceda</w:t>
      </w:r>
      <w:r w:rsidR="005D5F9C">
        <w:rPr>
          <w:rFonts w:ascii="Times New Roman" w:eastAsia="Times New Roman" w:hAnsi="Times New Roman" w:cs="Times New Roman"/>
          <w:b/>
          <w:sz w:val="30"/>
        </w:rPr>
        <w:t>ț</w:t>
      </w:r>
      <w:r>
        <w:rPr>
          <w:rFonts w:ascii="Times New Roman" w:eastAsia="Times New Roman" w:hAnsi="Times New Roman" w:cs="Times New Roman"/>
          <w:b/>
          <w:sz w:val="30"/>
        </w:rPr>
        <w:t>i</w:t>
      </w:r>
      <w:r w:rsidR="005D5F9C">
        <w:rPr>
          <w:rFonts w:ascii="Times New Roman" w:eastAsia="Times New Roman" w:hAnsi="Times New Roman" w:cs="Times New Roman"/>
          <w:b/>
          <w:sz w:val="30"/>
        </w:rPr>
        <w:t>,</w:t>
      </w:r>
    </w:p>
    <w:p w14:paraId="580ED6F2" w14:textId="3C85854D" w:rsidR="008B1150" w:rsidRDefault="005D5F9C" w:rsidP="005D5F9C">
      <w:pPr>
        <w:spacing w:after="142"/>
        <w:ind w:left="88"/>
        <w:jc w:val="center"/>
      </w:pPr>
      <w:r>
        <w:rPr>
          <w:rFonts w:ascii="Times New Roman" w:eastAsia="Times New Roman" w:hAnsi="Times New Roman" w:cs="Times New Roman"/>
          <w:b/>
          <w:sz w:val="30"/>
        </w:rPr>
        <w:t>luare în plasament</w:t>
      </w:r>
      <w:r w:rsidR="007B3923">
        <w:rPr>
          <w:rFonts w:ascii="Times New Roman" w:eastAsia="Times New Roman" w:hAnsi="Times New Roman" w:cs="Times New Roman"/>
          <w:b/>
          <w:sz w:val="30"/>
        </w:rPr>
        <w:t xml:space="preserve"> 2025-2026</w:t>
      </w:r>
    </w:p>
    <w:p w14:paraId="4C58D8FB" w14:textId="77777777" w:rsidR="008B1150" w:rsidRDefault="007B3923">
      <w:pPr>
        <w:spacing w:after="284" w:line="242" w:lineRule="auto"/>
        <w:ind w:left="6658" w:hanging="6374"/>
      </w:pPr>
      <w:r>
        <w:rPr>
          <w:rFonts w:ascii="Times New Roman" w:eastAsia="Times New Roman" w:hAnsi="Times New Roman" w:cs="Times New Roman"/>
          <w:b/>
        </w:rPr>
        <w:t xml:space="preserve">Viză Comisie/Director, </w:t>
      </w:r>
      <w:r w:rsidR="00962FC2">
        <w:rPr>
          <w:rFonts w:ascii="Times New Roman" w:eastAsia="Times New Roman" w:hAnsi="Times New Roman" w:cs="Times New Roman"/>
          <w:b/>
        </w:rPr>
        <w:t xml:space="preserve">                                                                         </w:t>
      </w:r>
      <w:r>
        <w:rPr>
          <w:rFonts w:ascii="Times New Roman" w:eastAsia="Times New Roman" w:hAnsi="Times New Roman" w:cs="Times New Roman"/>
          <w:b/>
        </w:rPr>
        <w:t xml:space="preserve">Validare învățător / profesor diriginte, </w:t>
      </w:r>
      <w:r>
        <w:rPr>
          <w:rFonts w:ascii="Times New Roman" w:eastAsia="Times New Roman" w:hAnsi="Times New Roman" w:cs="Times New Roman"/>
          <w:sz w:val="18"/>
        </w:rPr>
        <w:t xml:space="preserve">actele prezentate sunt conforme cerințelor legii </w:t>
      </w:r>
    </w:p>
    <w:p w14:paraId="0788F193" w14:textId="77777777" w:rsidR="00C45E89" w:rsidRDefault="00C45E89">
      <w:pPr>
        <w:spacing w:after="0"/>
        <w:ind w:left="988" w:hanging="10"/>
        <w:rPr>
          <w:rFonts w:ascii="Times New Roman" w:eastAsia="Times New Roman" w:hAnsi="Times New Roman" w:cs="Times New Roman"/>
          <w:b/>
        </w:rPr>
      </w:pPr>
    </w:p>
    <w:p w14:paraId="2BA84675" w14:textId="77777777" w:rsidR="008B1150" w:rsidRDefault="007B3923">
      <w:pPr>
        <w:spacing w:after="0"/>
        <w:ind w:left="988" w:hanging="10"/>
      </w:pPr>
      <w:r>
        <w:rPr>
          <w:rFonts w:ascii="Times New Roman" w:eastAsia="Times New Roman" w:hAnsi="Times New Roman" w:cs="Times New Roman"/>
          <w:b/>
        </w:rPr>
        <w:t xml:space="preserve">Către </w:t>
      </w:r>
    </w:p>
    <w:p w14:paraId="71A3B6DD" w14:textId="77777777" w:rsidR="008B1150" w:rsidRDefault="007B3923">
      <w:pPr>
        <w:spacing w:after="198"/>
        <w:ind w:left="988" w:hanging="10"/>
      </w:pPr>
      <w:r>
        <w:rPr>
          <w:rFonts w:ascii="Times New Roman" w:eastAsia="Times New Roman" w:hAnsi="Times New Roman" w:cs="Times New Roman"/>
          <w:b/>
        </w:rPr>
        <w:t xml:space="preserve">Comisia de management al burselor </w:t>
      </w:r>
    </w:p>
    <w:p w14:paraId="30AB3D9D" w14:textId="77777777" w:rsidR="008B1150" w:rsidRDefault="00C45E89">
      <w:pPr>
        <w:spacing w:after="0"/>
        <w:ind w:left="279" w:hanging="10"/>
      </w:pPr>
      <w:r>
        <w:rPr>
          <w:noProof/>
        </w:rPr>
        <mc:AlternateContent>
          <mc:Choice Requires="wpg">
            <w:drawing>
              <wp:anchor distT="0" distB="0" distL="114300" distR="114300" simplePos="0" relativeHeight="251658240" behindDoc="0" locked="0" layoutInCell="1" allowOverlap="1" wp14:anchorId="6074C098" wp14:editId="7A0D7489">
                <wp:simplePos x="0" y="0"/>
                <wp:positionH relativeFrom="column">
                  <wp:posOffset>177800</wp:posOffset>
                </wp:positionH>
                <wp:positionV relativeFrom="paragraph">
                  <wp:posOffset>181610</wp:posOffset>
                </wp:positionV>
                <wp:extent cx="6118860" cy="662940"/>
                <wp:effectExtent l="0" t="0" r="0" b="3810"/>
                <wp:wrapSquare wrapText="bothSides"/>
                <wp:docPr id="2091" name="Group 2091"/>
                <wp:cNvGraphicFramePr/>
                <a:graphic xmlns:a="http://schemas.openxmlformats.org/drawingml/2006/main">
                  <a:graphicData uri="http://schemas.microsoft.com/office/word/2010/wordprocessingGroup">
                    <wpg:wgp>
                      <wpg:cNvGrpSpPr/>
                      <wpg:grpSpPr>
                        <a:xfrm>
                          <a:off x="0" y="0"/>
                          <a:ext cx="6118860" cy="662940"/>
                          <a:chOff x="0" y="0"/>
                          <a:chExt cx="5607303" cy="486461"/>
                        </a:xfrm>
                      </wpg:grpSpPr>
                      <wps:wsp>
                        <wps:cNvPr id="120" name="Rectangle 120"/>
                        <wps:cNvSpPr/>
                        <wps:spPr>
                          <a:xfrm>
                            <a:off x="0" y="148019"/>
                            <a:ext cx="92901" cy="205760"/>
                          </a:xfrm>
                          <a:prstGeom prst="rect">
                            <a:avLst/>
                          </a:prstGeom>
                          <a:ln>
                            <a:noFill/>
                          </a:ln>
                        </wps:spPr>
                        <wps:txbx>
                          <w:txbxContent>
                            <w:p w14:paraId="39280D6E" w14:textId="77777777" w:rsidR="008B1150" w:rsidRDefault="007B3923">
                              <w:r>
                                <w:rPr>
                                  <w:rFonts w:ascii="Times New Roman" w:eastAsia="Times New Roman" w:hAnsi="Times New Roman" w:cs="Times New Roman"/>
                                </w:rPr>
                                <w:t>v</w:t>
                              </w:r>
                            </w:p>
                          </w:txbxContent>
                        </wps:txbx>
                        <wps:bodyPr horzOverflow="overflow" vert="horz" lIns="0" tIns="0" rIns="0" bIns="0" rtlCol="0">
                          <a:noAutofit/>
                        </wps:bodyPr>
                      </wps:wsp>
                      <wps:wsp>
                        <wps:cNvPr id="121" name="Rectangle 121"/>
                        <wps:cNvSpPr/>
                        <wps:spPr>
                          <a:xfrm>
                            <a:off x="69850" y="148019"/>
                            <a:ext cx="82496" cy="205760"/>
                          </a:xfrm>
                          <a:prstGeom prst="rect">
                            <a:avLst/>
                          </a:prstGeom>
                          <a:ln>
                            <a:noFill/>
                          </a:ln>
                        </wps:spPr>
                        <wps:txbx>
                          <w:txbxContent>
                            <w:p w14:paraId="72F2D1DC" w14:textId="77777777" w:rsidR="008B1150" w:rsidRDefault="007B3923">
                              <w:r>
                                <w:rPr>
                                  <w:rFonts w:ascii="Times New Roman" w:eastAsia="Times New Roman" w:hAnsi="Times New Roman" w:cs="Times New Roman"/>
                                </w:rPr>
                                <w:t>ă</w:t>
                              </w:r>
                            </w:p>
                          </w:txbxContent>
                        </wps:txbx>
                        <wps:bodyPr horzOverflow="overflow" vert="horz" lIns="0" tIns="0" rIns="0" bIns="0" rtlCol="0">
                          <a:noAutofit/>
                        </wps:bodyPr>
                      </wps:wsp>
                      <wps:wsp>
                        <wps:cNvPr id="122" name="Rectangle 122"/>
                        <wps:cNvSpPr/>
                        <wps:spPr>
                          <a:xfrm>
                            <a:off x="131855" y="148019"/>
                            <a:ext cx="46450" cy="205760"/>
                          </a:xfrm>
                          <a:prstGeom prst="rect">
                            <a:avLst/>
                          </a:prstGeom>
                          <a:ln>
                            <a:noFill/>
                          </a:ln>
                        </wps:spPr>
                        <wps:txbx>
                          <w:txbxContent>
                            <w:p w14:paraId="3FD5C1D3" w14:textId="77777777" w:rsidR="008B1150" w:rsidRDefault="007B3923">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3" name="Rectangle 123"/>
                        <wps:cNvSpPr/>
                        <wps:spPr>
                          <a:xfrm>
                            <a:off x="165510" y="148019"/>
                            <a:ext cx="247673" cy="205760"/>
                          </a:xfrm>
                          <a:prstGeom prst="rect">
                            <a:avLst/>
                          </a:prstGeom>
                          <a:ln>
                            <a:noFill/>
                          </a:ln>
                        </wps:spPr>
                        <wps:txbx>
                          <w:txbxContent>
                            <w:p w14:paraId="029C669D" w14:textId="77777777" w:rsidR="008B1150" w:rsidRDefault="007B3923">
                              <w:r>
                                <w:rPr>
                                  <w:rFonts w:ascii="Times New Roman" w:eastAsia="Times New Roman" w:hAnsi="Times New Roman" w:cs="Times New Roman"/>
                                </w:rPr>
                                <w:t>rog</w:t>
                              </w:r>
                            </w:p>
                          </w:txbxContent>
                        </wps:txbx>
                        <wps:bodyPr horzOverflow="overflow" vert="horz" lIns="0" tIns="0" rIns="0" bIns="0" rtlCol="0">
                          <a:noAutofit/>
                        </wps:bodyPr>
                      </wps:wsp>
                      <wps:wsp>
                        <wps:cNvPr id="124" name="Rectangle 124"/>
                        <wps:cNvSpPr/>
                        <wps:spPr>
                          <a:xfrm>
                            <a:off x="351732" y="148019"/>
                            <a:ext cx="46450" cy="205760"/>
                          </a:xfrm>
                          <a:prstGeom prst="rect">
                            <a:avLst/>
                          </a:prstGeom>
                          <a:ln>
                            <a:noFill/>
                          </a:ln>
                        </wps:spPr>
                        <wps:txbx>
                          <w:txbxContent>
                            <w:p w14:paraId="73171CC2" w14:textId="77777777" w:rsidR="008B1150" w:rsidRDefault="007B3923">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5" name="Rectangle 125"/>
                        <wps:cNvSpPr/>
                        <wps:spPr>
                          <a:xfrm>
                            <a:off x="384117" y="148019"/>
                            <a:ext cx="72277" cy="205760"/>
                          </a:xfrm>
                          <a:prstGeom prst="rect">
                            <a:avLst/>
                          </a:prstGeom>
                          <a:ln>
                            <a:noFill/>
                          </a:ln>
                        </wps:spPr>
                        <wps:txbx>
                          <w:txbxContent>
                            <w:p w14:paraId="05885205" w14:textId="77777777" w:rsidR="008B1150" w:rsidRDefault="007B3923">
                              <w:r>
                                <w:rPr>
                                  <w:rFonts w:ascii="Times New Roman" w:eastAsia="Times New Roman" w:hAnsi="Times New Roman" w:cs="Times New Roman"/>
                                </w:rPr>
                                <w:t>s</w:t>
                              </w:r>
                            </w:p>
                          </w:txbxContent>
                        </wps:txbx>
                        <wps:bodyPr horzOverflow="overflow" vert="horz" lIns="0" tIns="0" rIns="0" bIns="0" rtlCol="0">
                          <a:noAutofit/>
                        </wps:bodyPr>
                      </wps:wsp>
                      <wps:wsp>
                        <wps:cNvPr id="126" name="Rectangle 126"/>
                        <wps:cNvSpPr/>
                        <wps:spPr>
                          <a:xfrm>
                            <a:off x="438488" y="148019"/>
                            <a:ext cx="82496" cy="205760"/>
                          </a:xfrm>
                          <a:prstGeom prst="rect">
                            <a:avLst/>
                          </a:prstGeom>
                          <a:ln>
                            <a:noFill/>
                          </a:ln>
                        </wps:spPr>
                        <wps:txbx>
                          <w:txbxContent>
                            <w:p w14:paraId="166331A8" w14:textId="77777777" w:rsidR="008B1150" w:rsidRDefault="007B3923">
                              <w:r>
                                <w:rPr>
                                  <w:rFonts w:ascii="Times New Roman" w:eastAsia="Times New Roman" w:hAnsi="Times New Roman" w:cs="Times New Roman"/>
                                </w:rPr>
                                <w:t>ă</w:t>
                              </w:r>
                            </w:p>
                          </w:txbxContent>
                        </wps:txbx>
                        <wps:bodyPr horzOverflow="overflow" vert="horz" lIns="0" tIns="0" rIns="0" bIns="0" rtlCol="0">
                          <a:noAutofit/>
                        </wps:bodyPr>
                      </wps:wsp>
                      <wps:wsp>
                        <wps:cNvPr id="127" name="Rectangle 127"/>
                        <wps:cNvSpPr/>
                        <wps:spPr>
                          <a:xfrm>
                            <a:off x="500488" y="148019"/>
                            <a:ext cx="46450" cy="205760"/>
                          </a:xfrm>
                          <a:prstGeom prst="rect">
                            <a:avLst/>
                          </a:prstGeom>
                          <a:ln>
                            <a:noFill/>
                          </a:ln>
                        </wps:spPr>
                        <wps:txbx>
                          <w:txbxContent>
                            <w:p w14:paraId="774AADB6" w14:textId="77777777" w:rsidR="008B1150" w:rsidRDefault="007B3923">
                              <w:r>
                                <w:rPr>
                                  <w:rFonts w:ascii="Times New Roman" w:eastAsia="Times New Roman" w:hAnsi="Times New Roman" w:cs="Times New Roman"/>
                                </w:rPr>
                                <w:t xml:space="preserve"> </w:t>
                              </w:r>
                            </w:p>
                          </w:txbxContent>
                        </wps:txbx>
                        <wps:bodyPr horzOverflow="overflow" vert="horz" lIns="0" tIns="0" rIns="0" bIns="0" rtlCol="0">
                          <a:noAutofit/>
                        </wps:bodyPr>
                      </wps:wsp>
                      <wps:wsp>
                        <wps:cNvPr id="128" name="Rectangle 128"/>
                        <wps:cNvSpPr/>
                        <wps:spPr>
                          <a:xfrm>
                            <a:off x="534778" y="148019"/>
                            <a:ext cx="495085" cy="205760"/>
                          </a:xfrm>
                          <a:prstGeom prst="rect">
                            <a:avLst/>
                          </a:prstGeom>
                          <a:ln>
                            <a:noFill/>
                          </a:ln>
                        </wps:spPr>
                        <wps:txbx>
                          <w:txbxContent>
                            <w:p w14:paraId="50E9A500" w14:textId="77777777" w:rsidR="008B1150" w:rsidRDefault="007B3923">
                              <w:r>
                                <w:rPr>
                                  <w:rFonts w:ascii="Times New Roman" w:eastAsia="Times New Roman" w:hAnsi="Times New Roman" w:cs="Times New Roman"/>
                                </w:rPr>
                                <w:t>acorda</w:t>
                              </w:r>
                            </w:p>
                          </w:txbxContent>
                        </wps:txbx>
                        <wps:bodyPr horzOverflow="overflow" vert="horz" lIns="0" tIns="0" rIns="0" bIns="0" rtlCol="0">
                          <a:noAutofit/>
                        </wps:bodyPr>
                      </wps:wsp>
                      <wps:wsp>
                        <wps:cNvPr id="129" name="Rectangle 129"/>
                        <wps:cNvSpPr/>
                        <wps:spPr>
                          <a:xfrm>
                            <a:off x="872869" y="148019"/>
                            <a:ext cx="85780" cy="205760"/>
                          </a:xfrm>
                          <a:prstGeom prst="rect">
                            <a:avLst/>
                          </a:prstGeom>
                          <a:ln>
                            <a:noFill/>
                          </a:ln>
                        </wps:spPr>
                        <wps:txbx>
                          <w:txbxContent>
                            <w:p w14:paraId="7B6DA7F3" w14:textId="77777777" w:rsidR="008B1150" w:rsidRDefault="007B3923">
                              <w:r>
                                <w:rPr>
                                  <w:rFonts w:ascii="Times New Roman" w:eastAsia="Times New Roman" w:hAnsi="Times New Roman" w:cs="Times New Roman"/>
                                </w:rPr>
                                <w:t>ț</w:t>
                              </w:r>
                            </w:p>
                          </w:txbxContent>
                        </wps:txbx>
                        <wps:bodyPr horzOverflow="overflow" vert="horz" lIns="0" tIns="0" rIns="0" bIns="0" rtlCol="0">
                          <a:noAutofit/>
                        </wps:bodyPr>
                      </wps:wsp>
                      <wps:wsp>
                        <wps:cNvPr id="130" name="Rectangle 130"/>
                        <wps:cNvSpPr/>
                        <wps:spPr>
                          <a:xfrm>
                            <a:off x="907783" y="148019"/>
                            <a:ext cx="136087" cy="205760"/>
                          </a:xfrm>
                          <a:prstGeom prst="rect">
                            <a:avLst/>
                          </a:prstGeom>
                          <a:ln>
                            <a:noFill/>
                          </a:ln>
                        </wps:spPr>
                        <wps:txbx>
                          <w:txbxContent>
                            <w:p w14:paraId="4987F21E" w14:textId="77777777" w:rsidR="008B1150" w:rsidRDefault="007B3923">
                              <w:r>
                                <w:rPr>
                                  <w:rFonts w:ascii="Times New Roman" w:eastAsia="Times New Roman" w:hAnsi="Times New Roman" w:cs="Times New Roman"/>
                                </w:rPr>
                                <w:t xml:space="preserve">i </w:t>
                              </w:r>
                            </w:p>
                          </w:txbxContent>
                        </wps:txbx>
                        <wps:bodyPr horzOverflow="overflow" vert="horz" lIns="0" tIns="0" rIns="0" bIns="0" rtlCol="0">
                          <a:noAutofit/>
                        </wps:bodyPr>
                      </wps:wsp>
                      <wps:wsp>
                        <wps:cNvPr id="131" name="Rectangle 131"/>
                        <wps:cNvSpPr/>
                        <wps:spPr>
                          <a:xfrm>
                            <a:off x="1019567" y="148019"/>
                            <a:ext cx="1070065" cy="205760"/>
                          </a:xfrm>
                          <a:prstGeom prst="rect">
                            <a:avLst/>
                          </a:prstGeom>
                          <a:ln>
                            <a:noFill/>
                          </a:ln>
                        </wps:spPr>
                        <wps:txbx>
                          <w:txbxContent>
                            <w:p w14:paraId="2871DAEA" w14:textId="77777777" w:rsidR="008B1150" w:rsidRDefault="007B3923">
                              <w:r>
                                <w:rPr>
                                  <w:rFonts w:ascii="Times New Roman" w:eastAsia="Times New Roman" w:hAnsi="Times New Roman" w:cs="Times New Roman"/>
                                </w:rPr>
                                <w:t>elevului/elevei</w:t>
                              </w:r>
                            </w:p>
                          </w:txbxContent>
                        </wps:txbx>
                        <wps:bodyPr horzOverflow="overflow" vert="horz" lIns="0" tIns="0" rIns="0" bIns="0" rtlCol="0">
                          <a:noAutofit/>
                        </wps:bodyPr>
                      </wps:wsp>
                      <wps:wsp>
                        <wps:cNvPr id="132" name="Rectangle 132"/>
                        <wps:cNvSpPr/>
                        <wps:spPr>
                          <a:xfrm>
                            <a:off x="1822823" y="148019"/>
                            <a:ext cx="46450" cy="205760"/>
                          </a:xfrm>
                          <a:prstGeom prst="rect">
                            <a:avLst/>
                          </a:prstGeom>
                          <a:ln>
                            <a:noFill/>
                          </a:ln>
                        </wps:spPr>
                        <wps:txbx>
                          <w:txbxContent>
                            <w:p w14:paraId="0C1AD45B" w14:textId="77777777" w:rsidR="008B1150" w:rsidRDefault="007B3923">
                              <w:r>
                                <w:rPr>
                                  <w:rFonts w:ascii="Times New Roman" w:eastAsia="Times New Roman" w:hAnsi="Times New Roman" w:cs="Times New Roman"/>
                                </w:rPr>
                                <w:t xml:space="preserve"> </w:t>
                              </w:r>
                            </w:p>
                          </w:txbxContent>
                        </wps:txbx>
                        <wps:bodyPr horzOverflow="overflow" vert="horz" lIns="0" tIns="0" rIns="0" bIns="0" rtlCol="0">
                          <a:noAutofit/>
                        </wps:bodyPr>
                      </wps:wsp>
                      <wps:wsp>
                        <wps:cNvPr id="390" name="Shape 390"/>
                        <wps:cNvSpPr/>
                        <wps:spPr>
                          <a:xfrm>
                            <a:off x="195580" y="320040"/>
                            <a:ext cx="5401945" cy="166421"/>
                          </a:xfrm>
                          <a:custGeom>
                            <a:avLst/>
                            <a:gdLst/>
                            <a:ahLst/>
                            <a:cxnLst/>
                            <a:rect l="0" t="0" r="0" b="0"/>
                            <a:pathLst>
                              <a:path w="5401945" h="166421">
                                <a:moveTo>
                                  <a:pt x="0" y="0"/>
                                </a:moveTo>
                                <a:lnTo>
                                  <a:pt x="6096" y="0"/>
                                </a:lnTo>
                                <a:lnTo>
                                  <a:pt x="6096" y="160324"/>
                                </a:lnTo>
                                <a:lnTo>
                                  <a:pt x="5401945" y="160324"/>
                                </a:lnTo>
                                <a:lnTo>
                                  <a:pt x="5401945" y="166421"/>
                                </a:lnTo>
                                <a:lnTo>
                                  <a:pt x="0" y="16642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 name="Shape 2316"/>
                        <wps:cNvSpPr/>
                        <wps:spPr>
                          <a:xfrm>
                            <a:off x="195580" y="310566"/>
                            <a:ext cx="5401945" cy="12700"/>
                          </a:xfrm>
                          <a:custGeom>
                            <a:avLst/>
                            <a:gdLst/>
                            <a:ahLst/>
                            <a:cxnLst/>
                            <a:rect l="0" t="0" r="0" b="0"/>
                            <a:pathLst>
                              <a:path w="5401945" h="12700">
                                <a:moveTo>
                                  <a:pt x="0" y="0"/>
                                </a:moveTo>
                                <a:lnTo>
                                  <a:pt x="5401945" y="0"/>
                                </a:lnTo>
                                <a:lnTo>
                                  <a:pt x="540194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 name="Shape 2317"/>
                        <wps:cNvSpPr/>
                        <wps:spPr>
                          <a:xfrm>
                            <a:off x="5594299" y="320040"/>
                            <a:ext cx="12700" cy="166421"/>
                          </a:xfrm>
                          <a:custGeom>
                            <a:avLst/>
                            <a:gdLst/>
                            <a:ahLst/>
                            <a:cxnLst/>
                            <a:rect l="0" t="0" r="0" b="0"/>
                            <a:pathLst>
                              <a:path w="12700" h="166421">
                                <a:moveTo>
                                  <a:pt x="0" y="0"/>
                                </a:moveTo>
                                <a:lnTo>
                                  <a:pt x="12700" y="0"/>
                                </a:lnTo>
                                <a:lnTo>
                                  <a:pt x="12700" y="166421"/>
                                </a:lnTo>
                                <a:lnTo>
                                  <a:pt x="0" y="16642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8" name="Shape 2318"/>
                        <wps:cNvSpPr/>
                        <wps:spPr>
                          <a:xfrm>
                            <a:off x="5594299" y="310566"/>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 name="Shape 394"/>
                        <wps:cNvSpPr/>
                        <wps:spPr>
                          <a:xfrm>
                            <a:off x="195884" y="0"/>
                            <a:ext cx="5401945" cy="173736"/>
                          </a:xfrm>
                          <a:custGeom>
                            <a:avLst/>
                            <a:gdLst/>
                            <a:ahLst/>
                            <a:cxnLst/>
                            <a:rect l="0" t="0" r="0" b="0"/>
                            <a:pathLst>
                              <a:path w="5401945" h="173736">
                                <a:moveTo>
                                  <a:pt x="0" y="0"/>
                                </a:moveTo>
                                <a:lnTo>
                                  <a:pt x="5401945" y="0"/>
                                </a:lnTo>
                                <a:lnTo>
                                  <a:pt x="5401945" y="6096"/>
                                </a:lnTo>
                                <a:lnTo>
                                  <a:pt x="6096" y="6096"/>
                                </a:lnTo>
                                <a:lnTo>
                                  <a:pt x="6096" y="167640"/>
                                </a:lnTo>
                                <a:lnTo>
                                  <a:pt x="5401945" y="167640"/>
                                </a:lnTo>
                                <a:lnTo>
                                  <a:pt x="5401945" y="173736"/>
                                </a:lnTo>
                                <a:lnTo>
                                  <a:pt x="0" y="1737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 name="Shape 2319"/>
                        <wps:cNvSpPr/>
                        <wps:spPr>
                          <a:xfrm>
                            <a:off x="5594603" y="0"/>
                            <a:ext cx="12700" cy="173736"/>
                          </a:xfrm>
                          <a:custGeom>
                            <a:avLst/>
                            <a:gdLst/>
                            <a:ahLst/>
                            <a:cxnLst/>
                            <a:rect l="0" t="0" r="0" b="0"/>
                            <a:pathLst>
                              <a:path w="12700" h="173736">
                                <a:moveTo>
                                  <a:pt x="0" y="0"/>
                                </a:moveTo>
                                <a:lnTo>
                                  <a:pt x="12700" y="0"/>
                                </a:lnTo>
                                <a:lnTo>
                                  <a:pt x="12700" y="173736"/>
                                </a:lnTo>
                                <a:lnTo>
                                  <a:pt x="0" y="1737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74C098" id="Group 2091" o:spid="_x0000_s1026" style="position:absolute;left:0;text-align:left;margin-left:14pt;margin-top:14.3pt;width:481.8pt;height:52.2pt;z-index:251658240;mso-width-relative:margin;mso-height-relative:margin" coordsize="56073,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">
                <v:rect id="Rectangle 120" o:spid="_x0000_s1027" style="position:absolute;top:1480;width:929;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39280D6E" w14:textId="77777777" w:rsidR="008B1150" w:rsidRDefault="007B3923">
                        <w:r>
                          <w:rPr>
                            <w:rFonts w:ascii="Times New Roman" w:eastAsia="Times New Roman" w:hAnsi="Times New Roman" w:cs="Times New Roman"/>
                          </w:rPr>
                          <w:t>v</w:t>
                        </w:r>
                      </w:p>
                    </w:txbxContent>
                  </v:textbox>
                </v:rect>
                <v:rect id="Rectangle 121" o:spid="_x0000_s1028" style="position:absolute;left:698;top:1480;width:82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72F2D1DC" w14:textId="77777777" w:rsidR="008B1150" w:rsidRDefault="007B3923">
                        <w:r>
                          <w:rPr>
                            <w:rFonts w:ascii="Times New Roman" w:eastAsia="Times New Roman" w:hAnsi="Times New Roman" w:cs="Times New Roman"/>
                          </w:rPr>
                          <w:t>ă</w:t>
                        </w:r>
                      </w:p>
                    </w:txbxContent>
                  </v:textbox>
                </v:rect>
                <v:rect id="Rectangle 122" o:spid="_x0000_s1029" style="position:absolute;left:1318;top:1480;width:46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3FD5C1D3" w14:textId="77777777" w:rsidR="008B1150" w:rsidRDefault="007B3923">
                        <w:r>
                          <w:rPr>
                            <w:rFonts w:ascii="Times New Roman" w:eastAsia="Times New Roman" w:hAnsi="Times New Roman" w:cs="Times New Roman"/>
                          </w:rPr>
                          <w:t xml:space="preserve"> </w:t>
                        </w:r>
                      </w:p>
                    </w:txbxContent>
                  </v:textbox>
                </v:rect>
                <v:rect id="Rectangle 123" o:spid="_x0000_s1030" style="position:absolute;left:1655;top:1480;width:2476;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029C669D" w14:textId="77777777" w:rsidR="008B1150" w:rsidRDefault="007B3923">
                        <w:r>
                          <w:rPr>
                            <w:rFonts w:ascii="Times New Roman" w:eastAsia="Times New Roman" w:hAnsi="Times New Roman" w:cs="Times New Roman"/>
                          </w:rPr>
                          <w:t>rog</w:t>
                        </w:r>
                      </w:p>
                    </w:txbxContent>
                  </v:textbox>
                </v:rect>
                <v:rect id="Rectangle 124" o:spid="_x0000_s1031" style="position:absolute;left:3517;top:1480;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73171CC2" w14:textId="77777777" w:rsidR="008B1150" w:rsidRDefault="007B3923">
                        <w:r>
                          <w:rPr>
                            <w:rFonts w:ascii="Times New Roman" w:eastAsia="Times New Roman" w:hAnsi="Times New Roman" w:cs="Times New Roman"/>
                          </w:rPr>
                          <w:t xml:space="preserve"> </w:t>
                        </w:r>
                      </w:p>
                    </w:txbxContent>
                  </v:textbox>
                </v:rect>
                <v:rect id="Rectangle 125" o:spid="_x0000_s1032" style="position:absolute;left:3841;top:1480;width:722;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05885205" w14:textId="77777777" w:rsidR="008B1150" w:rsidRDefault="007B3923">
                        <w:r>
                          <w:rPr>
                            <w:rFonts w:ascii="Times New Roman" w:eastAsia="Times New Roman" w:hAnsi="Times New Roman" w:cs="Times New Roman"/>
                          </w:rPr>
                          <w:t>s</w:t>
                        </w:r>
                      </w:p>
                    </w:txbxContent>
                  </v:textbox>
                </v:rect>
                <v:rect id="Rectangle 126" o:spid="_x0000_s1033" style="position:absolute;left:4384;top:1480;width:82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166331A8" w14:textId="77777777" w:rsidR="008B1150" w:rsidRDefault="007B3923">
                        <w:r>
                          <w:rPr>
                            <w:rFonts w:ascii="Times New Roman" w:eastAsia="Times New Roman" w:hAnsi="Times New Roman" w:cs="Times New Roman"/>
                          </w:rPr>
                          <w:t>ă</w:t>
                        </w:r>
                      </w:p>
                    </w:txbxContent>
                  </v:textbox>
                </v:rect>
                <v:rect id="Rectangle 127" o:spid="_x0000_s1034" style="position:absolute;left:5004;top:1480;width:46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774AADB6" w14:textId="77777777" w:rsidR="008B1150" w:rsidRDefault="007B3923">
                        <w:r>
                          <w:rPr>
                            <w:rFonts w:ascii="Times New Roman" w:eastAsia="Times New Roman" w:hAnsi="Times New Roman" w:cs="Times New Roman"/>
                          </w:rPr>
                          <w:t xml:space="preserve"> </w:t>
                        </w:r>
                      </w:p>
                    </w:txbxContent>
                  </v:textbox>
                </v:rect>
                <v:rect id="Rectangle 128" o:spid="_x0000_s1035" style="position:absolute;left:5347;top:1480;width:4951;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50E9A500" w14:textId="77777777" w:rsidR="008B1150" w:rsidRDefault="007B3923">
                        <w:r>
                          <w:rPr>
                            <w:rFonts w:ascii="Times New Roman" w:eastAsia="Times New Roman" w:hAnsi="Times New Roman" w:cs="Times New Roman"/>
                          </w:rPr>
                          <w:t>acorda</w:t>
                        </w:r>
                      </w:p>
                    </w:txbxContent>
                  </v:textbox>
                </v:rect>
                <v:rect id="Rectangle 129" o:spid="_x0000_s1036" style="position:absolute;left:8728;top:1480;width:858;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7B6DA7F3" w14:textId="77777777" w:rsidR="008B1150" w:rsidRDefault="007B3923">
                        <w:r>
                          <w:rPr>
                            <w:rFonts w:ascii="Times New Roman" w:eastAsia="Times New Roman" w:hAnsi="Times New Roman" w:cs="Times New Roman"/>
                          </w:rPr>
                          <w:t>ț</w:t>
                        </w:r>
                      </w:p>
                    </w:txbxContent>
                  </v:textbox>
                </v:rect>
                <v:rect id="Rectangle 130" o:spid="_x0000_s1037" style="position:absolute;left:9077;top:1480;width:1361;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4987F21E" w14:textId="77777777" w:rsidR="008B1150" w:rsidRDefault="007B3923">
                        <w:r>
                          <w:rPr>
                            <w:rFonts w:ascii="Times New Roman" w:eastAsia="Times New Roman" w:hAnsi="Times New Roman" w:cs="Times New Roman"/>
                          </w:rPr>
                          <w:t xml:space="preserve">i </w:t>
                        </w:r>
                      </w:p>
                    </w:txbxContent>
                  </v:textbox>
                </v:rect>
                <v:rect id="Rectangle 131" o:spid="_x0000_s1038" style="position:absolute;left:10195;top:1480;width:10701;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2871DAEA" w14:textId="77777777" w:rsidR="008B1150" w:rsidRDefault="007B3923">
                        <w:r>
                          <w:rPr>
                            <w:rFonts w:ascii="Times New Roman" w:eastAsia="Times New Roman" w:hAnsi="Times New Roman" w:cs="Times New Roman"/>
                          </w:rPr>
                          <w:t>elevului/elevei</w:t>
                        </w:r>
                      </w:p>
                    </w:txbxContent>
                  </v:textbox>
                </v:rect>
                <v:rect id="Rectangle 132" o:spid="_x0000_s1039" style="position:absolute;left:18228;top:1480;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0C1AD45B" w14:textId="77777777" w:rsidR="008B1150" w:rsidRDefault="007B3923">
                        <w:r>
                          <w:rPr>
                            <w:rFonts w:ascii="Times New Roman" w:eastAsia="Times New Roman" w:hAnsi="Times New Roman" w:cs="Times New Roman"/>
                          </w:rPr>
                          <w:t xml:space="preserve"> </w:t>
                        </w:r>
                      </w:p>
                    </w:txbxContent>
                  </v:textbox>
                </v:rect>
                <v:shape id="Shape 390" o:spid="_x0000_s1040" style="position:absolute;left:1955;top:3200;width:54020;height:1664;visibility:visible;mso-wrap-style:square;v-text-anchor:top" coordsize="5401945,166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" path="m,l6096,r,160324l5401945,160324r,6097l,166421,,xe" fillcolor="black" stroked="f" strokeweight="0">
                  <v:stroke miterlimit="83231f" joinstyle="miter"/>
                  <v:path arrowok="t" textboxrect="0,0,5401945,166421"/>
                </v:shape>
                <v:shape id="Shape 2316" o:spid="_x0000_s1041" style="position:absolute;left:1955;top:3105;width:54020;height:127;visibility:visible;mso-wrap-style:square;v-text-anchor:top" coordsize="54019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" path="m,l5401945,r,12700l,12700,,e" fillcolor="black" stroked="f" strokeweight="0">
                  <v:stroke miterlimit="83231f" joinstyle="miter"/>
                  <v:path arrowok="t" textboxrect="0,0,5401945,12700"/>
                </v:shape>
                <v:shape id="Shape 2317" o:spid="_x0000_s1042" style="position:absolute;left:55942;top:3200;width:127;height:1664;visibility:visible;mso-wrap-style:square;v-text-anchor:top" coordsize="12700,166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" path="m,l12700,r,166421l,166421,,e" fillcolor="black" stroked="f" strokeweight="0">
                  <v:stroke miterlimit="83231f" joinstyle="miter"/>
                  <v:path arrowok="t" textboxrect="0,0,12700,166421"/>
                </v:shape>
                <v:shape id="Shape 2318" o:spid="_x0000_s1043" style="position:absolute;left:55942;top:3105;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" path="m,l12700,r,12700l,12700,,e" fillcolor="black" stroked="f" strokeweight="0">
                  <v:stroke miterlimit="83231f" joinstyle="miter"/>
                  <v:path arrowok="t" textboxrect="0,0,12700,12700"/>
                </v:shape>
                <v:shape id="Shape 394" o:spid="_x0000_s1044" style="position:absolute;left:1958;width:54020;height:1737;visibility:visible;mso-wrap-style:square;v-text-anchor:top" coordsize="5401945,17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" path="m,l5401945,r,6096l6096,6096r,161544l5401945,167640r,6096l,173736,,xe" fillcolor="black" stroked="f" strokeweight="0">
                  <v:stroke miterlimit="83231f" joinstyle="miter"/>
                  <v:path arrowok="t" textboxrect="0,0,5401945,173736"/>
                </v:shape>
                <v:shape id="Shape 2319" o:spid="_x0000_s1045" style="position:absolute;left:55946;width:127;height:1737;visibility:visible;mso-wrap-style:square;v-text-anchor:top" coordsize="12700,17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" path="m,l12700,r,173736l,173736,,e" fillcolor="black" stroked="f" strokeweight="0">
                  <v:stroke miterlimit="83231f" joinstyle="miter"/>
                  <v:path arrowok="t" textboxrect="0,0,12700,173736"/>
                </v:shape>
                <w10:wrap type="square"/>
              </v:group>
            </w:pict>
          </mc:Fallback>
        </mc:AlternateContent>
      </w:r>
      <w:r w:rsidR="007B3923">
        <w:rPr>
          <w:rFonts w:ascii="Times New Roman" w:eastAsia="Times New Roman" w:hAnsi="Times New Roman" w:cs="Times New Roman"/>
        </w:rPr>
        <w:t xml:space="preserve">Subsemnatul/subsemnata, părinte/reprezentant legal/elev major </w:t>
      </w:r>
    </w:p>
    <w:p w14:paraId="3467774B" w14:textId="77777777" w:rsidR="00962FC2" w:rsidRDefault="00962FC2" w:rsidP="00962FC2">
      <w:pPr>
        <w:spacing w:after="311"/>
        <w:ind w:right="1087"/>
      </w:pPr>
    </w:p>
    <w:p w14:paraId="00584820" w14:textId="02053485" w:rsidR="008B1150" w:rsidRDefault="007B3923" w:rsidP="00962FC2">
      <w:pPr>
        <w:spacing w:after="311"/>
        <w:ind w:right="-134"/>
      </w:pPr>
      <w:r>
        <w:rPr>
          <w:rFonts w:ascii="Times New Roman" w:eastAsia="Times New Roman" w:hAnsi="Times New Roman" w:cs="Times New Roman"/>
        </w:rPr>
        <w:t>din clasa ........................, învățământul ............................................................ (se va completa cu: primar, gimnazial</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BURSA SOCIALĂ</w:t>
      </w:r>
      <w:r>
        <w:rPr>
          <w:rFonts w:ascii="Times New Roman" w:eastAsia="Times New Roman" w:hAnsi="Times New Roman" w:cs="Times New Roman"/>
        </w:rPr>
        <w:t xml:space="preserve">, conform precizărilor din METODOLOGIE-CADRU de acordare a burselor și cuantumul acestora Art. 13. - (1) </w:t>
      </w:r>
    </w:p>
    <w:p w14:paraId="55D398DD" w14:textId="77777777" w:rsidR="008B1150" w:rsidRDefault="007B3923">
      <w:pPr>
        <w:spacing w:after="214" w:line="225" w:lineRule="auto"/>
        <w:ind w:left="269" w:right="-15" w:firstLine="60"/>
        <w:jc w:val="both"/>
      </w:pPr>
      <w:r>
        <w:rPr>
          <w:rFonts w:ascii="Times New Roman" w:eastAsia="Times New Roman" w:hAnsi="Times New Roman" w:cs="Times New Roman"/>
        </w:rPr>
        <w:t xml:space="preserve">b) elevi cu unul sau ambii părinți decedați și elevi asupra cărora a fost instituită o măsură de protecție specială, respectiv plasamentul / plasamentul de urgență, fără a se lua în considerare nivelul venitului mediu net pe membru de familie, supus impozitării; </w:t>
      </w:r>
    </w:p>
    <w:p w14:paraId="319C3AB1" w14:textId="77777777" w:rsidR="008B1150" w:rsidRDefault="007B3923">
      <w:pPr>
        <w:spacing w:after="0"/>
        <w:ind w:left="1003" w:hanging="10"/>
        <w:rPr>
          <w:rFonts w:ascii="Times New Roman" w:eastAsia="Times New Roman" w:hAnsi="Times New Roman" w:cs="Times New Roman"/>
        </w:rPr>
      </w:pPr>
      <w:r>
        <w:rPr>
          <w:rFonts w:ascii="Times New Roman" w:eastAsia="Times New Roman" w:hAnsi="Times New Roman" w:cs="Times New Roman"/>
        </w:rPr>
        <w:t xml:space="preserve">Depun dosar cu documente pentru încadrarea în categoria menționată: </w:t>
      </w:r>
    </w:p>
    <w:p w14:paraId="51846973" w14:textId="77777777" w:rsidR="00C45E89" w:rsidRDefault="00C45E89">
      <w:pPr>
        <w:spacing w:after="0"/>
        <w:ind w:left="1003" w:hanging="10"/>
      </w:pPr>
    </w:p>
    <w:p w14:paraId="5FCE2FC0" w14:textId="77777777" w:rsidR="008B1150" w:rsidRDefault="007B3923">
      <w:pPr>
        <w:spacing w:after="0"/>
        <w:ind w:left="279" w:hanging="10"/>
        <w:rPr>
          <w:rFonts w:ascii="Times New Roman" w:eastAsia="Times New Roman" w:hAnsi="Times New Roman" w:cs="Times New Roman"/>
          <w:sz w:val="24"/>
        </w:rPr>
      </w:pPr>
      <w:r>
        <w:rPr>
          <w:rFonts w:ascii="Times New Roman" w:eastAsia="Times New Roman" w:hAnsi="Times New Roman" w:cs="Times New Roman"/>
          <w:sz w:val="24"/>
        </w:rPr>
        <w:t>........................................................................................................</w:t>
      </w:r>
      <w:r w:rsidR="00C45E89">
        <w:rPr>
          <w:rFonts w:ascii="Times New Roman" w:eastAsia="Times New Roman" w:hAnsi="Times New Roman" w:cs="Times New Roman"/>
          <w:sz w:val="24"/>
        </w:rPr>
        <w:t>.............................................................</w:t>
      </w:r>
    </w:p>
    <w:p w14:paraId="040AC3D4" w14:textId="77777777" w:rsidR="00C45E89" w:rsidRDefault="00C45E89">
      <w:pPr>
        <w:spacing w:after="0"/>
        <w:ind w:left="279" w:hanging="10"/>
      </w:pPr>
    </w:p>
    <w:p w14:paraId="2C073EC9" w14:textId="77777777" w:rsidR="00C45E89" w:rsidRDefault="007B3923">
      <w:pPr>
        <w:spacing w:after="0"/>
        <w:ind w:left="279" w:hanging="10"/>
        <w:rPr>
          <w:rFonts w:ascii="Times New Roman" w:eastAsia="Times New Roman" w:hAnsi="Times New Roman" w:cs="Times New Roman"/>
          <w:sz w:val="24"/>
        </w:rPr>
      </w:pPr>
      <w:r>
        <w:rPr>
          <w:rFonts w:ascii="Times New Roman" w:eastAsia="Times New Roman" w:hAnsi="Times New Roman" w:cs="Times New Roman"/>
          <w:sz w:val="24"/>
        </w:rPr>
        <w:t>.......................................................................................................................................</w:t>
      </w:r>
      <w:r w:rsidR="00C45E89">
        <w:rPr>
          <w:rFonts w:ascii="Times New Roman" w:eastAsia="Times New Roman" w:hAnsi="Times New Roman" w:cs="Times New Roman"/>
          <w:sz w:val="24"/>
        </w:rPr>
        <w:t>...............................</w:t>
      </w:r>
    </w:p>
    <w:p w14:paraId="2D006349" w14:textId="77777777" w:rsidR="008B1150" w:rsidRDefault="007B3923">
      <w:pPr>
        <w:spacing w:after="0"/>
        <w:ind w:left="279" w:hanging="10"/>
      </w:pPr>
      <w:r>
        <w:rPr>
          <w:rFonts w:ascii="Times New Roman" w:eastAsia="Times New Roman" w:hAnsi="Times New Roman" w:cs="Times New Roman"/>
          <w:sz w:val="24"/>
        </w:rPr>
        <w:t xml:space="preserve"> </w:t>
      </w:r>
    </w:p>
    <w:p w14:paraId="02EDBF31" w14:textId="77777777" w:rsidR="008B1150" w:rsidRDefault="007B3923">
      <w:pPr>
        <w:spacing w:after="197"/>
        <w:ind w:left="279" w:hanging="10"/>
      </w:pPr>
      <w:r>
        <w:rPr>
          <w:rFonts w:ascii="Times New Roman" w:eastAsia="Times New Roman" w:hAnsi="Times New Roman" w:cs="Times New Roman"/>
          <w:sz w:val="24"/>
        </w:rPr>
        <w:t>.......................................................................................................................................</w:t>
      </w:r>
      <w:r w:rsidR="00C45E89">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75CC5BD7" w14:textId="77777777" w:rsidR="008B1150" w:rsidRDefault="007B3923">
      <w:pPr>
        <w:spacing w:after="0"/>
        <w:ind w:left="1002" w:hanging="10"/>
      </w:pPr>
      <w:r>
        <w:rPr>
          <w:rFonts w:ascii="Times New Roman" w:eastAsia="Times New Roman" w:hAnsi="Times New Roman" w:cs="Times New Roman"/>
        </w:rPr>
        <w:t xml:space="preserve">Declar că datele declarate și documentele prezentate sunt reale, că am luat la cunoștință faptul că Art. 326 </w:t>
      </w:r>
    </w:p>
    <w:p w14:paraId="3BEC4B48" w14:textId="77777777" w:rsidR="008B1150" w:rsidRDefault="007B3923">
      <w:pPr>
        <w:spacing w:after="205"/>
        <w:ind w:left="279" w:hanging="10"/>
      </w:pPr>
      <w:r>
        <w:rPr>
          <w:rFonts w:ascii="Times New Roman" w:eastAsia="Times New Roman" w:hAnsi="Times New Roman" w:cs="Times New Roman"/>
        </w:rPr>
        <w:t xml:space="preserve">din Codul Penal mă pedepsește pentru falsul în declarații. </w:t>
      </w:r>
    </w:p>
    <w:p w14:paraId="7310E398" w14:textId="77777777" w:rsidR="008B1150" w:rsidRDefault="007B3923">
      <w:pPr>
        <w:tabs>
          <w:tab w:val="center" w:pos="1195"/>
          <w:tab w:val="center" w:pos="7183"/>
        </w:tabs>
        <w:spacing w:after="0" w:line="265" w:lineRule="auto"/>
        <w:rPr>
          <w:rFonts w:ascii="Times New Roman" w:eastAsia="Times New Roman" w:hAnsi="Times New Roman" w:cs="Times New Roman"/>
        </w:rPr>
      </w:pPr>
      <w:r>
        <w:tab/>
      </w:r>
      <w:r>
        <w:rPr>
          <w:rFonts w:ascii="Times New Roman" w:eastAsia="Times New Roman" w:hAnsi="Times New Roman" w:cs="Times New Roman"/>
        </w:rPr>
        <w:t xml:space="preserve">Data </w:t>
      </w:r>
      <w:r>
        <w:rPr>
          <w:rFonts w:ascii="Times New Roman" w:eastAsia="Times New Roman" w:hAnsi="Times New Roman" w:cs="Times New Roman"/>
        </w:rPr>
        <w:tab/>
        <w:t xml:space="preserve">Semnătura părinte/reprezentant legal/elev major </w:t>
      </w:r>
    </w:p>
    <w:p w14:paraId="6F21595C" w14:textId="51ABE9CA" w:rsidR="008B1150" w:rsidRDefault="00CB6824">
      <w:pPr>
        <w:tabs>
          <w:tab w:val="center" w:pos="1200"/>
          <w:tab w:val="center" w:pos="6826"/>
        </w:tabs>
        <w:spacing w:after="416" w:line="265" w:lineRule="auto"/>
      </w:pPr>
      <w:r>
        <w:t xml:space="preserve">           </w:t>
      </w:r>
      <w:bookmarkStart w:id="0" w:name="_GoBack"/>
      <w:bookmarkEnd w:id="0"/>
      <w:r w:rsidR="007B3923">
        <w:rPr>
          <w:rFonts w:ascii="Times New Roman" w:eastAsia="Times New Roman" w:hAnsi="Times New Roman" w:cs="Times New Roman"/>
        </w:rPr>
        <w:t xml:space="preserve">...................... </w:t>
      </w:r>
      <w:r w:rsidR="007B3923">
        <w:rPr>
          <w:rFonts w:ascii="Times New Roman" w:eastAsia="Times New Roman" w:hAnsi="Times New Roman" w:cs="Times New Roman"/>
        </w:rPr>
        <w:tab/>
        <w:t xml:space="preserve">............................................... </w:t>
      </w:r>
    </w:p>
    <w:p w14:paraId="6D6E23F1" w14:textId="77777777" w:rsidR="008B1150" w:rsidRDefault="007B3923">
      <w:pPr>
        <w:spacing w:after="4" w:line="247" w:lineRule="auto"/>
        <w:ind w:left="284"/>
        <w:jc w:val="both"/>
      </w:pPr>
      <w:r>
        <w:rPr>
          <w:rFonts w:ascii="Times New Roman" w:eastAsia="Times New Roman" w:hAnsi="Times New Roman" w:cs="Times New Roman"/>
          <w:sz w:val="18"/>
        </w:rPr>
        <w:t xml:space="preserve">Precizări pentru comisia din unitate: </w:t>
      </w:r>
    </w:p>
    <w:p w14:paraId="3565C8C4" w14:textId="77777777" w:rsidR="008B1150" w:rsidRDefault="007B3923">
      <w:pPr>
        <w:numPr>
          <w:ilvl w:val="0"/>
          <w:numId w:val="1"/>
        </w:numPr>
        <w:spacing w:after="4" w:line="247" w:lineRule="auto"/>
        <w:ind w:hanging="282"/>
        <w:jc w:val="both"/>
      </w:pPr>
      <w:r>
        <w:rPr>
          <w:rFonts w:ascii="Times New Roman" w:eastAsia="Times New Roman" w:hAnsi="Times New Roman" w:cs="Times New Roman"/>
          <w:sz w:val="18"/>
        </w:rPr>
        <w:t xml:space="preserve">Persoana desemnată de către Comisia de management al burselor va certifica prin înscrisul “Conform cu originalul” și va semna olograf, o </w:t>
      </w:r>
      <w:proofErr w:type="spellStart"/>
      <w:r>
        <w:rPr>
          <w:rFonts w:ascii="Times New Roman" w:eastAsia="Times New Roman" w:hAnsi="Times New Roman" w:cs="Times New Roman"/>
          <w:sz w:val="18"/>
        </w:rPr>
        <w:t>foto</w:t>
      </w:r>
      <w:proofErr w:type="spellEnd"/>
      <w:r>
        <w:rPr>
          <w:rFonts w:ascii="Times New Roman" w:eastAsia="Times New Roman" w:hAnsi="Times New Roman" w:cs="Times New Roman"/>
          <w:sz w:val="18"/>
        </w:rPr>
        <w:t xml:space="preserve">-copie a documentelor justificative. </w:t>
      </w:r>
    </w:p>
    <w:p w14:paraId="1CD3D68E" w14:textId="77777777" w:rsidR="008B1150" w:rsidRDefault="007B3923">
      <w:pPr>
        <w:numPr>
          <w:ilvl w:val="0"/>
          <w:numId w:val="1"/>
        </w:numPr>
        <w:spacing w:after="2" w:line="233" w:lineRule="auto"/>
        <w:ind w:hanging="282"/>
        <w:jc w:val="both"/>
      </w:pPr>
      <w:r>
        <w:rPr>
          <w:rFonts w:ascii="Times New Roman" w:eastAsia="Times New Roman" w:hAnsi="Times New Roman" w:cs="Times New Roman"/>
          <w:sz w:val="18"/>
        </w:rPr>
        <w:t xml:space="preserve">Persoana desemnată de către Comisia de management al burselor vizează această cerere, pe care împreună cu documentele însoțitoare le înaintează comisiei de management al burselor până la data de ...................................(2 octombrie 2025, pentru etapa actuală). </w:t>
      </w:r>
    </w:p>
    <w:tbl>
      <w:tblPr>
        <w:tblStyle w:val="TableGrid"/>
        <w:tblpPr w:leftFromText="180" w:rightFromText="180" w:vertAnchor="text" w:horzAnchor="margin" w:tblpY="1004"/>
        <w:tblW w:w="10041" w:type="dxa"/>
        <w:tblInd w:w="0" w:type="dxa"/>
        <w:tblCellMar>
          <w:top w:w="88" w:type="dxa"/>
          <w:right w:w="112" w:type="dxa"/>
        </w:tblCellMar>
        <w:tblLook w:val="04A0" w:firstRow="1" w:lastRow="0" w:firstColumn="1" w:lastColumn="0" w:noHBand="0" w:noVBand="1"/>
      </w:tblPr>
      <w:tblGrid>
        <w:gridCol w:w="1697"/>
        <w:gridCol w:w="3324"/>
        <w:gridCol w:w="2510"/>
        <w:gridCol w:w="2510"/>
      </w:tblGrid>
      <w:tr w:rsidR="00C45E89" w14:paraId="02BADCDA" w14:textId="77777777" w:rsidTr="00C45E89">
        <w:trPr>
          <w:trHeight w:val="583"/>
        </w:trPr>
        <w:tc>
          <w:tcPr>
            <w:tcW w:w="1697" w:type="dxa"/>
            <w:tcBorders>
              <w:top w:val="single" w:sz="4" w:space="0" w:color="7F7F7F"/>
              <w:left w:val="single" w:sz="4" w:space="0" w:color="7F7F7F"/>
              <w:bottom w:val="single" w:sz="4" w:space="0" w:color="7F7F7F"/>
              <w:right w:val="single" w:sz="4" w:space="0" w:color="7F7F7F"/>
            </w:tcBorders>
          </w:tcPr>
          <w:p w14:paraId="05DAC6C7" w14:textId="77777777" w:rsidR="00C45E89" w:rsidRDefault="00C45E89" w:rsidP="00C45E89">
            <w:pPr>
              <w:tabs>
                <w:tab w:val="center" w:pos="593"/>
                <w:tab w:val="right" w:pos="1585"/>
              </w:tabs>
            </w:pPr>
            <w:r>
              <w:rPr>
                <w:rFonts w:ascii="Times New Roman" w:eastAsia="Times New Roman" w:hAnsi="Times New Roman" w:cs="Times New Roman"/>
                <w:sz w:val="18"/>
                <w:vertAlign w:val="subscript"/>
              </w:rPr>
              <w:tab/>
            </w:r>
            <w:r>
              <w:rPr>
                <w:rFonts w:ascii="Times New Roman" w:eastAsia="Times New Roman" w:hAnsi="Times New Roman" w:cs="Times New Roman"/>
                <w:sz w:val="28"/>
                <w:vertAlign w:val="superscript"/>
              </w:rPr>
              <w:t xml:space="preserve"> </w:t>
            </w:r>
            <w:r>
              <w:rPr>
                <w:rFonts w:ascii="Times New Roman" w:eastAsia="Times New Roman" w:hAnsi="Times New Roman" w:cs="Times New Roman"/>
                <w:sz w:val="18"/>
              </w:rPr>
              <w:t>Data atenționării</w:t>
            </w:r>
            <w:r>
              <w:rPr>
                <w:rFonts w:ascii="Times New Roman" w:eastAsia="Times New Roman" w:hAnsi="Times New Roman" w:cs="Times New Roman"/>
                <w:sz w:val="28"/>
                <w:vertAlign w:val="superscript"/>
              </w:rPr>
              <w:t xml:space="preserve"> </w:t>
            </w:r>
            <w:r>
              <w:rPr>
                <w:rFonts w:ascii="Times New Roman" w:eastAsia="Times New Roman" w:hAnsi="Times New Roman" w:cs="Times New Roman"/>
                <w:sz w:val="18"/>
                <w:vertAlign w:val="subscript"/>
              </w:rPr>
              <w:t xml:space="preserve"> </w:t>
            </w:r>
          </w:p>
        </w:tc>
        <w:tc>
          <w:tcPr>
            <w:tcW w:w="3324" w:type="dxa"/>
            <w:tcBorders>
              <w:top w:val="single" w:sz="4" w:space="0" w:color="7F7F7F"/>
              <w:left w:val="single" w:sz="4" w:space="0" w:color="7F7F7F"/>
              <w:bottom w:val="single" w:sz="4" w:space="0" w:color="7F7F7F"/>
              <w:right w:val="single" w:sz="4" w:space="0" w:color="7F7F7F"/>
            </w:tcBorders>
          </w:tcPr>
          <w:p w14:paraId="350874D2" w14:textId="77777777" w:rsidR="00C45E89" w:rsidRDefault="00C45E89" w:rsidP="00C45E89">
            <w:pPr>
              <w:tabs>
                <w:tab w:val="center" w:pos="463"/>
                <w:tab w:val="center" w:pos="1732"/>
              </w:tabs>
            </w:pPr>
            <w:r>
              <w:tab/>
            </w:r>
            <w:r>
              <w:rPr>
                <w:rFonts w:ascii="Times New Roman" w:eastAsia="Times New Roman" w:hAnsi="Times New Roman" w:cs="Times New Roman"/>
                <w:sz w:val="28"/>
                <w:vertAlign w:val="superscript"/>
              </w:rPr>
              <w:t xml:space="preserve"> </w:t>
            </w:r>
            <w:r>
              <w:rPr>
                <w:rFonts w:ascii="Times New Roman" w:eastAsia="Times New Roman" w:hAnsi="Times New Roman" w:cs="Times New Roman"/>
                <w:sz w:val="28"/>
                <w:vertAlign w:val="superscript"/>
              </w:rPr>
              <w:tab/>
            </w:r>
            <w:r>
              <w:rPr>
                <w:rFonts w:ascii="Times New Roman" w:eastAsia="Times New Roman" w:hAnsi="Times New Roman" w:cs="Times New Roman"/>
                <w:sz w:val="18"/>
              </w:rPr>
              <w:t>Actul lipsă/neconform</w:t>
            </w:r>
          </w:p>
          <w:p w14:paraId="20765C6E" w14:textId="77777777" w:rsidR="00C45E89" w:rsidRDefault="00C45E89" w:rsidP="00C45E89">
            <w:pPr>
              <w:ind w:left="463"/>
            </w:pPr>
            <w:r>
              <w:rPr>
                <w:rFonts w:ascii="Times New Roman" w:eastAsia="Times New Roman" w:hAnsi="Times New Roman" w:cs="Times New Roman"/>
                <w:sz w:val="14"/>
              </w:rPr>
              <w:t xml:space="preserve"> </w:t>
            </w:r>
          </w:p>
        </w:tc>
        <w:tc>
          <w:tcPr>
            <w:tcW w:w="2510" w:type="dxa"/>
            <w:tcBorders>
              <w:top w:val="single" w:sz="4" w:space="0" w:color="7F7F7F"/>
              <w:left w:val="single" w:sz="4" w:space="0" w:color="7F7F7F"/>
              <w:bottom w:val="single" w:sz="4" w:space="0" w:color="7F7F7F"/>
              <w:right w:val="single" w:sz="4" w:space="0" w:color="7F7F7F"/>
            </w:tcBorders>
          </w:tcPr>
          <w:p w14:paraId="77C4AE04" w14:textId="77777777" w:rsidR="00C45E89" w:rsidRDefault="00C45E89" w:rsidP="00C45E89">
            <w:pPr>
              <w:ind w:left="89"/>
              <w:jc w:val="center"/>
            </w:pPr>
            <w:r>
              <w:rPr>
                <w:rFonts w:ascii="Times New Roman" w:eastAsia="Times New Roman" w:hAnsi="Times New Roman" w:cs="Times New Roman"/>
                <w:sz w:val="18"/>
              </w:rPr>
              <w:t>Modul de comunicare a atenționării</w:t>
            </w:r>
          </w:p>
        </w:tc>
        <w:tc>
          <w:tcPr>
            <w:tcW w:w="2510" w:type="dxa"/>
            <w:tcBorders>
              <w:top w:val="single" w:sz="4" w:space="0" w:color="7F7F7F"/>
              <w:left w:val="single" w:sz="4" w:space="0" w:color="7F7F7F"/>
              <w:bottom w:val="single" w:sz="4" w:space="0" w:color="7F7F7F"/>
              <w:right w:val="single" w:sz="4" w:space="0" w:color="7F7F7F"/>
            </w:tcBorders>
          </w:tcPr>
          <w:p w14:paraId="4F54C949" w14:textId="77777777" w:rsidR="00C45E89" w:rsidRDefault="00C45E89" w:rsidP="00C45E89">
            <w:pPr>
              <w:ind w:left="264"/>
            </w:pPr>
            <w:r>
              <w:rPr>
                <w:rFonts w:ascii="Times New Roman" w:eastAsia="Times New Roman" w:hAnsi="Times New Roman" w:cs="Times New Roman"/>
                <w:sz w:val="18"/>
              </w:rPr>
              <w:t>Data limită pentru completare</w:t>
            </w:r>
          </w:p>
        </w:tc>
      </w:tr>
      <w:tr w:rsidR="00C45E89" w14:paraId="077864A5" w14:textId="77777777" w:rsidTr="00C45E89">
        <w:trPr>
          <w:trHeight w:val="324"/>
        </w:trPr>
        <w:tc>
          <w:tcPr>
            <w:tcW w:w="1697" w:type="dxa"/>
            <w:tcBorders>
              <w:top w:val="single" w:sz="4" w:space="0" w:color="7F7F7F"/>
              <w:left w:val="single" w:sz="4" w:space="0" w:color="7F7F7F"/>
              <w:bottom w:val="single" w:sz="4" w:space="0" w:color="7F7F7F"/>
              <w:right w:val="single" w:sz="4" w:space="0" w:color="7F7F7F"/>
            </w:tcBorders>
          </w:tcPr>
          <w:p w14:paraId="55B736D0" w14:textId="77777777" w:rsidR="00C45E89" w:rsidRDefault="00C45E89" w:rsidP="00C45E89"/>
        </w:tc>
        <w:tc>
          <w:tcPr>
            <w:tcW w:w="3324" w:type="dxa"/>
            <w:tcBorders>
              <w:top w:val="single" w:sz="4" w:space="0" w:color="7F7F7F"/>
              <w:left w:val="single" w:sz="4" w:space="0" w:color="7F7F7F"/>
              <w:bottom w:val="single" w:sz="4" w:space="0" w:color="7F7F7F"/>
              <w:right w:val="single" w:sz="4" w:space="0" w:color="7F7F7F"/>
            </w:tcBorders>
          </w:tcPr>
          <w:p w14:paraId="70BEBC6D" w14:textId="77777777" w:rsidR="00C45E89" w:rsidRDefault="00C45E89" w:rsidP="00C45E89"/>
        </w:tc>
        <w:tc>
          <w:tcPr>
            <w:tcW w:w="2510" w:type="dxa"/>
            <w:tcBorders>
              <w:top w:val="single" w:sz="4" w:space="0" w:color="7F7F7F"/>
              <w:left w:val="single" w:sz="4" w:space="0" w:color="7F7F7F"/>
              <w:bottom w:val="single" w:sz="4" w:space="0" w:color="7F7F7F"/>
              <w:right w:val="single" w:sz="4" w:space="0" w:color="7F7F7F"/>
            </w:tcBorders>
          </w:tcPr>
          <w:p w14:paraId="604FA3E5" w14:textId="77777777" w:rsidR="00C45E89" w:rsidRDefault="00C45E89" w:rsidP="00C45E89"/>
        </w:tc>
        <w:tc>
          <w:tcPr>
            <w:tcW w:w="2510" w:type="dxa"/>
            <w:tcBorders>
              <w:top w:val="single" w:sz="4" w:space="0" w:color="7F7F7F"/>
              <w:left w:val="single" w:sz="4" w:space="0" w:color="7F7F7F"/>
              <w:bottom w:val="single" w:sz="4" w:space="0" w:color="7F7F7F"/>
              <w:right w:val="single" w:sz="4" w:space="0" w:color="7F7F7F"/>
            </w:tcBorders>
          </w:tcPr>
          <w:p w14:paraId="6A4F8399" w14:textId="77777777" w:rsidR="00C45E89" w:rsidRDefault="00C45E89" w:rsidP="00C45E89"/>
        </w:tc>
      </w:tr>
    </w:tbl>
    <w:p w14:paraId="30B9BC2C" w14:textId="77777777" w:rsidR="007B3923" w:rsidRDefault="007B3923" w:rsidP="00C45E89">
      <w:pPr>
        <w:numPr>
          <w:ilvl w:val="0"/>
          <w:numId w:val="1"/>
        </w:numPr>
        <w:spacing w:after="1540" w:line="247" w:lineRule="auto"/>
        <w:ind w:hanging="282"/>
        <w:jc w:val="both"/>
      </w:pPr>
      <w:r>
        <w:rPr>
          <w:rFonts w:ascii="Times New Roman" w:eastAsia="Times New Roman" w:hAnsi="Times New Roman" w:cs="Times New Roman"/>
          <w:sz w:val="18"/>
        </w:rPr>
        <w:t>Persoana desemnată de către Comisia de management al burselor comunică verbal (în situații contestabile - în scris) elevilor faptul că cererea este înaintată / nu este înaintată comisiei. Totodată, acolo unde este cazul, va solicita conform Articolul 24 (5), completarea sau corectarea dosarele incomplete sau incorecte în termen de maximum 5 zile lucrătoare de la solicitare, completând datele de mai jos:</w:t>
      </w:r>
    </w:p>
    <w:sectPr w:rsidR="007B3923">
      <w:pgSz w:w="11920" w:h="16840"/>
      <w:pgMar w:top="1440" w:right="716" w:bottom="1440" w:left="84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634F1"/>
    <w:multiLevelType w:val="hybridMultilevel"/>
    <w:tmpl w:val="9C2E2A3E"/>
    <w:lvl w:ilvl="0" w:tplc="0518CFC6">
      <w:start w:val="1"/>
      <w:numFmt w:val="bullet"/>
      <w:lvlText w:val="•"/>
      <w:lvlJc w:val="left"/>
      <w:pPr>
        <w:ind w:left="2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2EA80CE">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8102B52">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B760948">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14037C4">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AF67340">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ED0AF6C">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57855E0">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93E109A">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150"/>
    <w:rsid w:val="001D6452"/>
    <w:rsid w:val="005D5F9C"/>
    <w:rsid w:val="007B3923"/>
    <w:rsid w:val="008B1150"/>
    <w:rsid w:val="00962FC2"/>
    <w:rsid w:val="00C45E89"/>
    <w:rsid w:val="00C62EC9"/>
    <w:rsid w:val="00CB6824"/>
    <w:rsid w:val="00D57C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B48E"/>
  <w15:docId w15:val="{1DD90DEA-CC09-4A8D-A85F-D138FFF58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2413</Characters>
  <Application>Microsoft Office Word</Application>
  <DocSecurity>0</DocSecurity>
  <Lines>20</Lines>
  <Paragraphs>5</Paragraphs>
  <ScaleCrop>false</ScaleCrop>
  <HeadingPairs>
    <vt:vector size="2" baseType="variant">
      <vt:variant>
        <vt:lpstr>Titlu</vt:lpstr>
      </vt:variant>
      <vt:variant>
        <vt:i4>1</vt:i4>
      </vt:variant>
    </vt:vector>
  </HeadingPairs>
  <TitlesOfParts>
    <vt:vector size="1" baseType="lpstr">
      <vt:lpstr>art-13-b-cerere-bursa-sociala-pentru-parinti-decedati-si-elevi-plasament 2025-2026</vt:lpstr>
    </vt:vector>
  </TitlesOfParts>
  <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art-13-b-cerere-bursa-sociala-pentru-parinti-decedati-si-elevi-plasament 2025-2026</dc:title>
  <dc:subject/>
  <dc:creator>10</dc:creator>
  <cp:keywords/>
  <cp:lastModifiedBy>SC4</cp:lastModifiedBy>
  <cp:revision>2</cp:revision>
  <dcterms:created xsi:type="dcterms:W3CDTF">2025-09-14T15:41:00Z</dcterms:created>
  <dcterms:modified xsi:type="dcterms:W3CDTF">2025-09-14T15:41:00Z</dcterms:modified>
</cp:coreProperties>
</file>